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E62286" w:rsidRDefault="00E62286"/>
    <w:p w14:paraId="00000002" w14:textId="77777777" w:rsidR="00E62286" w:rsidRDefault="00E62286"/>
    <w:p w14:paraId="00000003" w14:textId="0541F351" w:rsidR="00E62286" w:rsidRDefault="00CF01B4">
      <w:pPr>
        <w:rPr>
          <w:rFonts w:ascii="Arial" w:eastAsia="Arial" w:hAnsi="Arial" w:cs="Arial"/>
          <w:sz w:val="24"/>
          <w:szCs w:val="24"/>
        </w:rPr>
      </w:pPr>
      <w:r>
        <w:rPr>
          <w:rFonts w:ascii="Arial" w:eastAsia="Arial" w:hAnsi="Arial" w:cs="Arial"/>
          <w:sz w:val="24"/>
          <w:szCs w:val="24"/>
        </w:rPr>
        <w:t>Przedmiotem zamówienia jest dostawa: preparatu mleko zastępczego Josera GoldenSpezial</w:t>
      </w:r>
      <w:r w:rsidR="00226A56">
        <w:rPr>
          <w:rFonts w:ascii="Arial" w:eastAsia="Arial" w:hAnsi="Arial" w:cs="Arial"/>
          <w:sz w:val="24"/>
          <w:szCs w:val="24"/>
        </w:rPr>
        <w:t xml:space="preserve"> lub równoważne*</w:t>
      </w:r>
      <w:r>
        <w:rPr>
          <w:rFonts w:ascii="Arial" w:eastAsia="Arial" w:hAnsi="Arial" w:cs="Arial"/>
          <w:sz w:val="24"/>
          <w:szCs w:val="24"/>
        </w:rPr>
        <w:t xml:space="preserve">, w ilości około 7 ton rocznie, </w:t>
      </w:r>
      <w:sdt>
        <w:sdtPr>
          <w:tag w:val="goog_rdk_0"/>
          <w:id w:val="1892453301"/>
          <w:showingPlcHdr/>
        </w:sdtPr>
        <w:sdtContent>
          <w:r>
            <w:t xml:space="preserve">     </w:t>
          </w:r>
        </w:sdtContent>
      </w:sdt>
      <w:r>
        <w:rPr>
          <w:rFonts w:ascii="Arial" w:eastAsia="Arial" w:hAnsi="Arial" w:cs="Arial"/>
          <w:sz w:val="24"/>
          <w:szCs w:val="24"/>
        </w:rPr>
        <w:t>dostawy według potrzeb.</w:t>
      </w:r>
    </w:p>
    <w:p w14:paraId="00000004" w14:textId="77777777" w:rsidR="00E62286" w:rsidRDefault="00E62286">
      <w:pPr>
        <w:rPr>
          <w:rFonts w:ascii="Arial" w:eastAsia="Arial" w:hAnsi="Arial" w:cs="Arial"/>
          <w:sz w:val="24"/>
          <w:szCs w:val="24"/>
        </w:rPr>
      </w:pPr>
    </w:p>
    <w:p w14:paraId="00000005" w14:textId="77777777" w:rsidR="00E62286" w:rsidRDefault="00CF01B4">
      <w:pPr>
        <w:rPr>
          <w:rFonts w:ascii="Arial" w:eastAsia="Arial" w:hAnsi="Arial" w:cs="Arial"/>
          <w:sz w:val="24"/>
          <w:szCs w:val="24"/>
        </w:rPr>
      </w:pPr>
      <w:r>
        <w:rPr>
          <w:rFonts w:ascii="Arial" w:eastAsia="Arial" w:hAnsi="Arial" w:cs="Arial"/>
          <w:sz w:val="24"/>
          <w:szCs w:val="24"/>
        </w:rPr>
        <w:t>Skład:</w:t>
      </w:r>
    </w:p>
    <w:p w14:paraId="00000006" w14:textId="77777777" w:rsidR="00E62286" w:rsidRDefault="00CF01B4">
      <w:pPr>
        <w:rPr>
          <w:rFonts w:ascii="Arial" w:eastAsia="Arial" w:hAnsi="Arial" w:cs="Arial"/>
          <w:sz w:val="24"/>
          <w:szCs w:val="24"/>
        </w:rPr>
      </w:pPr>
      <w:r>
        <w:rPr>
          <w:rFonts w:ascii="Arial" w:eastAsia="Arial" w:hAnsi="Arial" w:cs="Arial"/>
          <w:sz w:val="24"/>
          <w:szCs w:val="24"/>
        </w:rPr>
        <w:t xml:space="preserve"> Składniki analityczne: </w:t>
      </w:r>
    </w:p>
    <w:p w14:paraId="00000007" w14:textId="77777777" w:rsidR="00E62286" w:rsidRDefault="00CF01B4">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Białko surowe - 22,00 % </w:t>
      </w:r>
    </w:p>
    <w:p w14:paraId="00000008" w14:textId="77777777" w:rsidR="00E62286" w:rsidRDefault="00CF01B4">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 Tłuszcz surowy -19,50 %  , </w:t>
      </w:r>
    </w:p>
    <w:p w14:paraId="00000009" w14:textId="77777777" w:rsidR="00E62286" w:rsidRDefault="00CF01B4">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Włókno surowe - 0,04 %  </w:t>
      </w:r>
    </w:p>
    <w:p w14:paraId="0000000A" w14:textId="77777777" w:rsidR="00E62286" w:rsidRDefault="00CF01B4">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Popiół - 8,20 %  </w:t>
      </w:r>
    </w:p>
    <w:p w14:paraId="0000000B" w14:textId="77777777" w:rsidR="00E62286" w:rsidRDefault="00CF01B4">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Lizyna - 2,00 %  </w:t>
      </w:r>
    </w:p>
    <w:p w14:paraId="0000000C" w14:textId="77777777" w:rsidR="00E62286" w:rsidRDefault="00CF01B4">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Wapń - 0,90 %  </w:t>
      </w:r>
    </w:p>
    <w:p w14:paraId="0000000D" w14:textId="77777777" w:rsidR="00E62286" w:rsidRDefault="00CF01B4">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Fosfor - 0,70 %  </w:t>
      </w:r>
    </w:p>
    <w:p w14:paraId="0000000E" w14:textId="77777777" w:rsidR="00E62286" w:rsidRDefault="00CF01B4">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 Sód - 0,70 %  </w:t>
      </w:r>
    </w:p>
    <w:p w14:paraId="0000000F" w14:textId="77777777" w:rsidR="00E62286" w:rsidRDefault="00CF01B4">
      <w:pPr>
        <w:numPr>
          <w:ilvl w:val="0"/>
          <w:numId w:val="1"/>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Dodatki dietetyczne w 1 kg: </w:t>
      </w:r>
    </w:p>
    <w:p w14:paraId="00000010" w14:textId="77777777" w:rsidR="00E62286" w:rsidRDefault="00CF01B4">
      <w:pPr>
        <w:ind w:left="360"/>
        <w:rPr>
          <w:rFonts w:ascii="Arial" w:eastAsia="Arial" w:hAnsi="Arial" w:cs="Arial"/>
          <w:sz w:val="24"/>
          <w:szCs w:val="24"/>
        </w:rPr>
      </w:pPr>
      <w:r>
        <w:rPr>
          <w:rFonts w:ascii="Arial" w:eastAsia="Arial" w:hAnsi="Arial" w:cs="Arial"/>
          <w:sz w:val="24"/>
          <w:szCs w:val="24"/>
        </w:rPr>
        <w:t xml:space="preserve">25.000,0 j.m.  Witamina A (3a672a) 5.000,0 j.m.  Witamina D3 (3a671) 150,0 mg W itamina E/Octan all-rac-alfa-tokoferylu (3a700) 250,0 mg Witamina C (3a300) 16,0 mg Witamina B1 (3a821) 8,0 mg Witamina B2 6,0 mg Witamina B6/Chlorowodorek pirydoksyny (3a831) 50,0 mcg Witamina B12 50,0 mg  Niacyna (3a314) 2,0 mg  Witamina K3 (3a710) 25,0 mg  D-pantotenian wapnia (3a841) 1,0 mg  Kwas foliowy (3a316) 300,0 mg  Chlorek choliny (3a890) 200,0 mcg  Biotyna (3a880) 80,0 mg Cynk (jako uwodniony glicynowy chelat cynku (postać stała)) (3b607) 70,0 mg Mangan (jako Chelat manganowy wodzianu glicyny)  (3b506) 100,0 mg  Żelaza (jako glicynowy chelat zelaza(II), hydrat) (3b108) 8,0 mg M iedź (jako glicynowy chelat miedzi(II), hydrat  (w postaci stałej)) (3b413) 1,0 mg  Jod (bezwodny jodan wapnia) (3b202) 0,4 mg  Selen (jako selenin sodu) (3b801) Dodatki zootechniczne w 1 kg: 9  2,00 x 10 CFU Enterococcus faecium (probiotyk). </w:t>
      </w:r>
    </w:p>
    <w:p w14:paraId="00000011" w14:textId="77777777" w:rsidR="00E62286" w:rsidRDefault="00CF01B4">
      <w:pPr>
        <w:rPr>
          <w:rFonts w:ascii="Arial" w:eastAsia="Arial" w:hAnsi="Arial" w:cs="Arial"/>
          <w:sz w:val="24"/>
          <w:szCs w:val="24"/>
        </w:rPr>
      </w:pPr>
      <w:r>
        <w:rPr>
          <w:rFonts w:ascii="Arial" w:eastAsia="Arial" w:hAnsi="Arial" w:cs="Arial"/>
          <w:sz w:val="24"/>
          <w:szCs w:val="24"/>
        </w:rPr>
        <w:t>Rekomendowane dawkowanie: 150 g produktu  na 1 litr wody.</w:t>
      </w:r>
    </w:p>
    <w:p w14:paraId="00000012" w14:textId="0B7FAF9D" w:rsidR="00E62286" w:rsidRDefault="00CF01B4">
      <w:pPr>
        <w:rPr>
          <w:rFonts w:ascii="Arial" w:eastAsia="Arial" w:hAnsi="Arial" w:cs="Arial"/>
          <w:sz w:val="24"/>
          <w:szCs w:val="24"/>
        </w:rPr>
      </w:pPr>
      <w:bookmarkStart w:id="0" w:name="_heading=h.gjdgxs" w:colFirst="0" w:colLast="0"/>
      <w:bookmarkEnd w:id="0"/>
      <w:r>
        <w:rPr>
          <w:rFonts w:ascii="Arial" w:eastAsia="Arial" w:hAnsi="Arial" w:cs="Arial"/>
          <w:sz w:val="24"/>
          <w:szCs w:val="24"/>
        </w:rPr>
        <w:t>Zamawiający jest podatnikiem podatku rolnego i zamawiany produkt wykorzysta  na  potrzeby własne</w:t>
      </w:r>
    </w:p>
    <w:p w14:paraId="6829AFAA" w14:textId="77777777" w:rsidR="00226A56" w:rsidRPr="00226A56" w:rsidRDefault="00226A56" w:rsidP="00226A56">
      <w:r w:rsidRPr="00226A56">
        <w:t>*kryteria równoważności opisane w SWZ</w:t>
      </w:r>
    </w:p>
    <w:p w14:paraId="00000013" w14:textId="77777777" w:rsidR="00E62286" w:rsidRDefault="00E62286"/>
    <w:sectPr w:rsidR="00E62286">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467784"/>
    <w:multiLevelType w:val="multilevel"/>
    <w:tmpl w:val="B296A8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8090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286"/>
    <w:rsid w:val="00005FA9"/>
    <w:rsid w:val="00184613"/>
    <w:rsid w:val="00226A56"/>
    <w:rsid w:val="00CF01B4"/>
    <w:rsid w:val="00E622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D906A"/>
  <w15:docId w15:val="{305C67EE-2150-4795-9D0B-3B307B352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Akapitzlist">
    <w:name w:val="List Paragraph"/>
    <w:basedOn w:val="Normalny"/>
    <w:uiPriority w:val="34"/>
    <w:qFormat/>
    <w:rsid w:val="00221375"/>
    <w:pPr>
      <w:ind w:left="720"/>
      <w:contextualSpacing/>
    </w:p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gqZPbtUdm8QSttPsu5FRZgjSDg==">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1293</Characters>
  <Application>Microsoft Office Word</Application>
  <DocSecurity>0</DocSecurity>
  <Lines>10</Lines>
  <Paragraphs>3</Paragraphs>
  <ScaleCrop>false</ScaleCrop>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Maciej Balcerski</dc:creator>
  <cp:lastModifiedBy>Małgorzata Gołyńska</cp:lastModifiedBy>
  <cp:revision>5</cp:revision>
  <dcterms:created xsi:type="dcterms:W3CDTF">2025-01-27T16:36:00Z</dcterms:created>
  <dcterms:modified xsi:type="dcterms:W3CDTF">2026-02-18T22:23:00Z</dcterms:modified>
</cp:coreProperties>
</file>